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08B" w:rsidRPr="000B108B" w:rsidRDefault="000B108B" w:rsidP="000B108B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ПЗ № 4</w:t>
      </w:r>
      <w:bookmarkStart w:id="0" w:name="_GoBack"/>
      <w:bookmarkEnd w:id="0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ОРИЕНТИРОВАНИЕ ПОДЗЕМНОЙ ГЕОДЕЗИЧЕСКОЙ ОСНОВЫ СПОСОБОМ ДВУХ ШАХТ. УРАВНИВАНИЕ РЕЗУЛЬТАТОВ ИЗМЕРЕНИЙ И ОЦЕНКА ТОЧНОСТИ ПОЛУЧЕННЫХ РЕЗУЛЬТАТОВ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11.1 Основные теоретические сведения и последовательность уравнительных вычислений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11.1.1 Ориентирование способом двух шахт имеет в основе следующее геометрическое построение (рисунок 11.1).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4392930" cy="238442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930" cy="238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11.1 - Схема ориентирования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 ствола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подземных выработках прокладывают, по мере продвижения забоя вперед, висячий полигонометрический ход, от точек которого разбивают оси строящихся сооружений.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ствол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опускают отвес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координаты которого на поверхности определяют от пунктов основной полигонометрии. В подземных выработках начало полигонометрического хода (точка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привязывается к этому отвесу путем измерения угла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β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расстояния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Для ориентирования этого хода дирекционный угол линии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получают любым доступным способом.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значительном удалении забоя от ствола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поверхности бурят скважину В для улучшения вентиляции забоя или для подачи строительного материала к забою. В эту скважину опускают с поверхности отвес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к которому привязывают конец висячего полигонометрического хода (точка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Б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), проложенного в штольне путем измерения угла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β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10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расстояния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Это позволяет получить координаты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X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ш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ш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отвеса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Координаты </w:t>
      </w:r>
      <w:proofErr w:type="spellStart"/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X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этого же отвеса можно вычислить от пунктов основной полигонометрии, проложенной на поверхности.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разнице между значениями координат отвеса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полученных под землей и на поверхности, находят невязки: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object w:dxaOrig="14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1pt;height:36pt" o:ole="">
            <v:imagedata r:id="rId7" o:title=""/>
          </v:shape>
          <o:OLEObject Type="Embed" ProgID="Equation.3" ShapeID="_x0000_i1025" DrawAspect="Content" ObjectID="_1518249197" r:id="rId8"/>
        </w:object>
      </w:r>
      <w:r w:rsidRPr="000B108B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t>.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(11.1)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полученным невязкам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x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y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вычисляют абсолютную невязку: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16"/>
          <w:sz w:val="28"/>
          <w:szCs w:val="28"/>
          <w:lang w:eastAsia="ru-RU"/>
        </w:rPr>
        <w:object w:dxaOrig="1600" w:dyaOrig="480">
          <v:shape id="_x0000_i1026" type="#_x0000_t75" style="width:79.75pt;height:24pt" o:ole="">
            <v:imagedata r:id="rId9" o:title=""/>
          </v:shape>
          <o:OLEObject Type="Embed" ProgID="Equation.3" ShapeID="_x0000_i1026" DrawAspect="Content" ObjectID="_1518249198" r:id="rId10"/>
        </w:object>
      </w:r>
      <w:r w:rsidRPr="000B108B">
        <w:rPr>
          <w:rFonts w:ascii="Times New Roman" w:eastAsia="Times New Roman" w:hAnsi="Times New Roman" w:cs="Times New Roman"/>
          <w:bCs/>
          <w:position w:val="-16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(11.2)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относительную ошибку: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800" w:dyaOrig="639">
          <v:shape id="_x0000_i1027" type="#_x0000_t75" style="width:39.55pt;height:31.75pt" o:ole="">
            <v:imagedata r:id="rId11" o:title=""/>
          </v:shape>
          <o:OLEObject Type="Embed" ProgID="Equation.3" ShapeID="_x0000_i1027" DrawAspect="Content" ObjectID="_1518249199" r:id="rId12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.                                                     (11.3)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Если 1: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Т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окажется более 1: 10 000, то считают, что точность измерений в подземном полигонометрическом ходе недостаточна, и измерения необходимо повторить.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условиям применения способа двух шахт для ориентирования, подземный ход должен быть вытянутым. Поэтому полученные невязки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x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y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раскладываются на продольную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t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поперечную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u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составляющие: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62"/>
          <w:sz w:val="28"/>
          <w:szCs w:val="28"/>
          <w:lang w:eastAsia="ru-RU"/>
        </w:rPr>
        <w:object w:dxaOrig="2260" w:dyaOrig="1359">
          <v:shape id="_x0000_i1028" type="#_x0000_t75" style="width:112.95pt;height:67.75pt" o:ole="">
            <v:imagedata r:id="rId13" o:title=""/>
          </v:shape>
          <o:OLEObject Type="Embed" ProgID="Equation.3" ShapeID="_x0000_i1028" DrawAspect="Content" ObjectID="_1518249200" r:id="rId14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                                             (11.4)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L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длина вытянутого хода, проложенного по трассе тоннеля, без учета длины привязочных подходных ходов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проложенных в начале и конце ориентируемого участка.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Суммарная длина подходных привязочных ходов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+ 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должна превышать 0,1 от длины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L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Правильность вычисления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t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u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проверяется по формуле: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16"/>
          <w:sz w:val="28"/>
          <w:szCs w:val="28"/>
          <w:lang w:eastAsia="ru-RU"/>
        </w:rPr>
        <w:object w:dxaOrig="2640" w:dyaOrig="480">
          <v:shape id="_x0000_i1029" type="#_x0000_t75" style="width:132pt;height:24pt" o:ole="">
            <v:imagedata r:id="rId15" o:title=""/>
          </v:shape>
          <o:OLEObject Type="Embed" ProgID="Equation.3" ShapeID="_x0000_i1029" DrawAspect="Content" ObjectID="_1518249201" r:id="rId16"/>
        </w:object>
      </w:r>
      <w:r w:rsidRPr="000B108B">
        <w:rPr>
          <w:rFonts w:ascii="Times New Roman" w:eastAsia="Times New Roman" w:hAnsi="Times New Roman" w:cs="Times New Roman"/>
          <w:bCs/>
          <w:position w:val="-16"/>
          <w:sz w:val="28"/>
          <w:szCs w:val="28"/>
          <w:lang w:eastAsia="ru-RU"/>
        </w:rPr>
        <w:t>.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(11.5)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Поперечная невязка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u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возникает вследствие влияния ошибок геодезического обоснования на поверхности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ошибок угловых измерений в висячем подземном полигонометрическом ходе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ошибок ориентирования первой линии подземного полигонометрического хода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3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.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11.1.3 Оценка точности измерений.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Суммарная ожидаемая величина полной поперечной ошибки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определяется по формуле: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14"/>
          <w:sz w:val="28"/>
          <w:szCs w:val="28"/>
          <w:lang w:eastAsia="ru-RU"/>
        </w:rPr>
        <w:object w:dxaOrig="2340" w:dyaOrig="460">
          <v:shape id="_x0000_i1030" type="#_x0000_t75" style="width:117.2pt;height:23.3pt" o:ole="">
            <v:imagedata r:id="rId17" o:title=""/>
          </v:shape>
          <o:OLEObject Type="Embed" ProgID="Equation.3" ShapeID="_x0000_i1030" DrawAspect="Content" ObjectID="_1518249202" r:id="rId18"/>
        </w:object>
      </w:r>
      <w:r w:rsidRPr="000B108B">
        <w:rPr>
          <w:rFonts w:ascii="Times New Roman" w:eastAsia="Times New Roman" w:hAnsi="Times New Roman" w:cs="Times New Roman"/>
          <w:bCs/>
          <w:position w:val="-14"/>
          <w:sz w:val="28"/>
          <w:szCs w:val="28"/>
          <w:lang w:eastAsia="ru-RU"/>
        </w:rPr>
        <w:t>.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(11.6)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Отдельные средние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квадратические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ошибки рассчитываются по формулам: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object w:dxaOrig="2500" w:dyaOrig="660">
          <v:shape id="_x0000_i1031" type="#_x0000_t75" style="width:124.95pt;height:33.2pt" o:ole="">
            <v:imagedata r:id="rId19" o:title=""/>
          </v:shape>
          <o:OLEObject Type="Embed" ProgID="Equation.3" ShapeID="_x0000_i1031" DrawAspect="Content" ObjectID="_1518249203" r:id="rId20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                                         (11.7)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 </w:t>
      </w: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object w:dxaOrig="2060" w:dyaOrig="720">
          <v:shape id="_x0000_i1032" type="#_x0000_t75" style="width:101.65pt;height:36pt" o:ole="">
            <v:imagedata r:id="rId21" o:title=""/>
          </v:shape>
          <o:OLEObject Type="Embed" ProgID="Equation.3" ShapeID="_x0000_i1032" DrawAspect="Content" ObjectID="_1518249204" r:id="rId22"/>
        </w:object>
      </w: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(11.8)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object w:dxaOrig="1180" w:dyaOrig="680">
          <v:shape id="_x0000_i1033" type="#_x0000_t75" style="width:59.3pt;height:33.9pt" o:ole="">
            <v:imagedata r:id="rId23" o:title=""/>
          </v:shape>
          <o:OLEObject Type="Embed" ProgID="Equation.3" ShapeID="_x0000_i1033" DrawAspect="Content" ObjectID="_1518249205" r:id="rId24"/>
        </w:object>
      </w: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   (11.9)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L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расстояние между стволом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скважиной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(длина полигонометрического хода);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1/ 30 000 - относительная ошибка основной полигонометрии, проложенной на поверхности;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β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измерения угла полигонометрии;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n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число сторон подземного полигонометрического хода;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ошибка дирекционного угла первой линии подземного полигонометрического хода, полученного из ориентирования.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Полученную поперечную невязку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u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делят на две части, одну из которых устраняют путем введения поправки в исходный дирекционный угол первой линии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а другую - введением поправок в измеренные углы подземного полигонометрического хода.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Первая часть поперечной невязки рассчитывается по формуле: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32"/>
          <w:sz w:val="28"/>
          <w:szCs w:val="28"/>
          <w:lang w:eastAsia="ru-RU"/>
        </w:rPr>
        <w:object w:dxaOrig="1140" w:dyaOrig="760">
          <v:shape id="_x0000_i1034" type="#_x0000_t75" style="width:57.2pt;height:38.1pt" o:ole="">
            <v:imagedata r:id="rId25" o:title=""/>
          </v:shape>
          <o:OLEObject Type="Embed" ProgID="Equation.3" ShapeID="_x0000_i1034" DrawAspect="Content" ObjectID="_1518249206" r:id="rId26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                                                   (11.10)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поправка в исходный дирекционный угол приствольной линии - по формуле: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1420" w:dyaOrig="639">
          <v:shape id="_x0000_i1035" type="#_x0000_t75" style="width:71.3pt;height:31.75pt" o:ole="">
            <v:imagedata r:id="rId27" o:title=""/>
          </v:shape>
          <o:OLEObject Type="Embed" ProgID="Equation.3" ShapeID="_x0000_i1035" DrawAspect="Content" ObjectID="_1518249207" r:id="rId28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.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(11.11)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Используя вторую оставшуюся часть поправки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(u - u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3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)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вычисляют угол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ω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на который при этом повернется диагональ хода, по формуле: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1840" w:dyaOrig="639">
          <v:shape id="_x0000_i1036" type="#_x0000_t75" style="width:91.75pt;height:31.75pt" o:ole="">
            <v:imagedata r:id="rId29" o:title=""/>
          </v:shape>
          <o:OLEObject Type="Embed" ProgID="Equation.3" ShapeID="_x0000_i1036" DrawAspect="Content" ObjectID="_1518249208" r:id="rId30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                                          (11.12)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Поправки в углы находят из выражения: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object w:dxaOrig="2120" w:dyaOrig="700">
          <v:shape id="_x0000_i1037" type="#_x0000_t75" style="width:105.2pt;height:35.3pt" o:ole="">
            <v:imagedata r:id="rId31" o:title=""/>
          </v:shape>
          <o:OLEObject Type="Embed" ProgID="Equation.3" ShapeID="_x0000_i1037" DrawAspect="Content" ObjectID="_1518249209" r:id="rId32"/>
        </w:object>
      </w:r>
      <w:r w:rsidRPr="000B108B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(11.13)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n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число сторон хода по трассе;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i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текущая точка хода.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Продольную невязку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t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распределяют пропорционально длинам линий хода путем вычисления поправок: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1219" w:dyaOrig="620">
          <v:shape id="_x0000_i1038" type="#_x0000_t75" style="width:60pt;height:30.35pt" o:ole="">
            <v:imagedata r:id="rId33" o:title=""/>
          </v:shape>
          <o:OLEObject Type="Embed" ProgID="Equation.3" ShapeID="_x0000_i1038" DrawAspect="Content" ObjectID="_1518249210" r:id="rId34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 (11.14)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L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длина подземного полигонометрического хода без учета длин привязочных подходных ходов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proofErr w:type="spellStart"/>
      <w:proofErr w:type="gramStart"/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i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длины сторон подземного полигонометрического хода (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 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 xml:space="preserve">3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...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10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). </w:t>
      </w:r>
      <w:proofErr w:type="gramEnd"/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После определения поправок в дирекционные углы и в длины сторон вычисляют поправки в приращения координат по формулам: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68"/>
          <w:sz w:val="28"/>
          <w:szCs w:val="28"/>
          <w:lang w:eastAsia="ru-RU"/>
        </w:rPr>
        <w:object w:dxaOrig="2640" w:dyaOrig="1480">
          <v:shape id="_x0000_i1039" type="#_x0000_t75" style="width:132pt;height:74.1pt" o:ole="">
            <v:imagedata r:id="rId35" o:title=""/>
          </v:shape>
          <o:OLEObject Type="Embed" ProgID="Equation.3" ShapeID="_x0000_i1039" DrawAspect="Content" ObjectID="_1518249211" r:id="rId36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(11.15)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Контроль правильности вычисления поправок выполняют по формулам: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34"/>
          <w:sz w:val="28"/>
          <w:szCs w:val="28"/>
          <w:lang w:eastAsia="ru-RU"/>
        </w:rPr>
        <w:object w:dxaOrig="1440" w:dyaOrig="800">
          <v:shape id="_x0000_i1040" type="#_x0000_t75" style="width:1in;height:39.55pt" o:ole="">
            <v:imagedata r:id="rId37" o:title=""/>
          </v:shape>
          <o:OLEObject Type="Embed" ProgID="Equation.3" ShapeID="_x0000_i1040" DrawAspect="Content" ObjectID="_1518249212" r:id="rId38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(11.16)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Ошибка ориентирования по способу двух шахт определяется по формуле: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14"/>
          <w:sz w:val="28"/>
          <w:szCs w:val="28"/>
          <w:lang w:eastAsia="ru-RU"/>
        </w:rPr>
        <w:object w:dxaOrig="3800" w:dyaOrig="460">
          <v:shape id="_x0000_i1041" type="#_x0000_t75" style="width:187.75pt;height:23.3pt" o:ole="">
            <v:imagedata r:id="rId39" o:title=""/>
          </v:shape>
          <o:OLEObject Type="Embed" ProgID="Equation.3" ShapeID="_x0000_i1041" DrawAspect="Content" ObjectID="_1518249213" r:id="rId40"/>
        </w:object>
      </w:r>
      <w:r w:rsidRPr="000B108B">
        <w:rPr>
          <w:rFonts w:ascii="Times New Roman" w:eastAsia="Times New Roman" w:hAnsi="Times New Roman" w:cs="Times New Roman"/>
          <w:bCs/>
          <w:position w:val="-14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(11.17)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созданного геодезического обоснования на поверхности;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линейных измерений в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подходной полигонометрии у ствола;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3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линейных измерений в подходной полигонометрии у скважины;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4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линейных измерений в подземной подходной полигонометрии у ствола;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5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линейных измерений в подземной подходной полигонометрии у скважины;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6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измерения угла в подземной полигонометрии.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Все перечисленные средние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квадратические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ошибки определяются по формулам: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1520" w:dyaOrig="620">
          <v:shape id="_x0000_i1042" type="#_x0000_t75" style="width:69.2pt;height:30.35pt" o:ole="">
            <v:imagedata r:id="rId41" o:title=""/>
          </v:shape>
          <o:OLEObject Type="Embed" ProgID="Equation.3" ShapeID="_x0000_i1042" DrawAspect="Content" ObjectID="_1518249214" r:id="rId42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 (11.18)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1920" w:dyaOrig="620">
          <v:shape id="_x0000_i1043" type="#_x0000_t75" style="width:96pt;height:30.35pt" o:ole="">
            <v:imagedata r:id="rId43" o:title=""/>
          </v:shape>
          <o:OLEObject Type="Embed" ProgID="Equation.3" ShapeID="_x0000_i1043" DrawAspect="Content" ObjectID="_1518249215" r:id="rId44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(11.19)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1920" w:dyaOrig="620">
          <v:shape id="_x0000_i1044" type="#_x0000_t75" style="width:96pt;height:30.35pt" o:ole="">
            <v:imagedata r:id="rId45" o:title=""/>
          </v:shape>
          <o:OLEObject Type="Embed" ProgID="Equation.3" ShapeID="_x0000_i1044" DrawAspect="Content" ObjectID="_1518249216" r:id="rId46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(11.20)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6"/>
          <w:sz w:val="28"/>
          <w:szCs w:val="28"/>
          <w:lang w:eastAsia="ru-RU"/>
        </w:rPr>
        <w:object w:dxaOrig="1740" w:dyaOrig="700">
          <v:shape id="_x0000_i1045" type="#_x0000_t75" style="width:86.8pt;height:35.3pt" o:ole="">
            <v:imagedata r:id="rId47" o:title=""/>
          </v:shape>
          <o:OLEObject Type="Embed" ProgID="Equation.3" ShapeID="_x0000_i1045" DrawAspect="Content" ObjectID="_1518249217" r:id="rId48"/>
        </w:object>
      </w:r>
      <w:r w:rsidRPr="000B108B">
        <w:rPr>
          <w:rFonts w:ascii="Times New Roman" w:eastAsia="Times New Roman" w:hAnsi="Times New Roman" w:cs="Times New Roman"/>
          <w:bCs/>
          <w:position w:val="-26"/>
          <w:sz w:val="28"/>
          <w:szCs w:val="28"/>
          <w:lang w:eastAsia="ru-RU"/>
        </w:rPr>
        <w:t>,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                                           (11.21)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1: 45 000 - ожидаемое влияние ошибок обоснования, созданного на поверхности, на поперечную невязку;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D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длина подходного полигонометрического хода на поверхности (принимают равной </w:t>
      </w:r>
      <w:smartTag w:uri="urn:schemas-microsoft-com:office:smarttags" w:element="metricconverter">
        <w:smartTagPr>
          <w:attr w:name="ProductID" w:val="100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100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);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L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расстояние между стволом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А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скважиной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без учета длины привязочных подходных ходов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1: 15 000 - относительная ошибка измерения линий;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l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длина подходного подземного полигонометрического хода (принимают 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равной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50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50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β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измерения угла подземного хода основной полигонометрии (принимают равной 4");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      n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число сторон в ходе подземной полигонометрии.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11.2 Содержание работы и исходные данные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11.2.1 Цель работы: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Познакомиться с ориентированием подземной геодезической основы способом двух шахт, уравниванием результатов измерений и оценкой точности полученных результатов.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11.2.2 Содержание работы: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1) Вычислить координаты точек подземного полигонометрического хода и отвеса О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2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результатам угловых и линейных измерений в подземном полигонометрическом ходе (рисунок 11.2). Исходные данные для выполнения задания по вариантам приведены в приложении К.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2) Вычислить продольную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(t)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поперечную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(u)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невязки.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3) Определить величину ожидаемого влияния источников ошибок на смещение конечной точки подземного полигонометрического хода.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4) Вычислить поправку в исходный дирекционный угол первой линии                    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-1101.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5) Вычислить поправки в измеренные углы и линии хода подземной полигонометрии.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6) Определить поправки в приращения координат и вычислить уравненные координаты точек подземной полигонометрии.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7) Вычислить ошибку ориентирования по способу двух шахт.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11.2.3 Исходные данные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1) Схема подземного полигонометрического хода (рисунок 11.2).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Координаты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ств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X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.О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7478,220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7478,220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ств.О1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5848,036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5848,036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2) Средняя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квадратическая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ошибка измерения угла в ходе подземной полигонометрии по результатам оценки точности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β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4".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3) Ошибка дирекционного угла первой линии подземного полигонометрического хода из двух ориентирований, выполненных по методу соединительного треугольника </w:t>
      </w:r>
      <w:proofErr w:type="spellStart"/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о</w:t>
      </w:r>
      <w:proofErr w:type="spell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8".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4) Относительная ошибка хода основной полигонометрии, проложенной на поверхности, равна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1/30000.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5) Дирекционный угол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α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О1-1101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приствольной линии подземной полигонометрии и координаты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X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.О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п.О2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последней точки висячего подземного полигонометрического хода, полученные на поверхности с помощью отвеса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опущенного в скважину, выбираются из Приложения К по номеру варианта.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07330" cy="2169160"/>
            <wp:effectExtent l="0" t="0" r="7620" b="2540"/>
            <wp:docPr id="1" name="Рисунок 1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1" descr="00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330" cy="216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11.2 -  Схема хода основной подземной полигонометрии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11.3 Пример обработки результатов ориентирования по способу двух шахт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11.3.1 Исходные данные к примеру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Рассмотрим пример обработки результатов ориентирования по способу двух шахт (рисунок 11.1).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Исходные данные: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1) Схема висячего хода основной подземной полигонометрии с измеренными сторонами и углами (рисунок 11.2).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2) Координаты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ств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.О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5848,036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5848,036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X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ств.О1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7478,220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7478,220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3) Исходный дирекционный угол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α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.О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1-1101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приствольной линии подземной полигонометрии принят равным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α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ств.О1 -1101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 202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o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39'45".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4) Координаты отвеса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опущенного в скважину, определенные на поверхности: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.О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6440,151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6440,151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X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п.О2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7212,912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7212,912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11.3.2 Вычисление приращений координат точек хода основной подземной полигонометрии и отвеса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Вычисление приращений координат приведено в таблице 11.2.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Невязки t и u рассчитывают следующим образом: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62"/>
          <w:sz w:val="28"/>
          <w:szCs w:val="28"/>
          <w:lang w:eastAsia="ru-RU"/>
        </w:rPr>
        <w:object w:dxaOrig="2260" w:dyaOrig="1359">
          <v:shape id="_x0000_i1046" type="#_x0000_t75" style="width:112.95pt;height:67.75pt" o:ole="">
            <v:imagedata r:id="rId13" o:title=""/>
          </v:shape>
          <o:OLEObject Type="Embed" ProgID="Equation.3" ShapeID="_x0000_i1046" DrawAspect="Content" ObjectID="_1518249218" r:id="rId50"/>
        </w:object>
      </w:r>
      <w:r w:rsidRPr="000B108B">
        <w:rPr>
          <w:rFonts w:ascii="Times New Roman" w:eastAsia="Times New Roman" w:hAnsi="Times New Roman" w:cs="Times New Roman"/>
          <w:bCs/>
          <w:position w:val="-62"/>
          <w:sz w:val="28"/>
          <w:szCs w:val="28"/>
          <w:lang w:eastAsia="ru-RU"/>
        </w:rPr>
        <w:t>,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x</w:t>
      </w:r>
      <w:proofErr w:type="spell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= [ΔX] - (X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.О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 xml:space="preserve">2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- X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ств.О1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)=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-265,329 + 265,308 = </w:t>
      </w:r>
      <w:smartTag w:uri="urn:schemas-microsoft-com:office:smarttags" w:element="metricconverter">
        <w:smartTagPr>
          <w:attr w:name="ProductID" w:val="-0,021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-0,021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y</w:t>
      </w:r>
      <w:proofErr w:type="spell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= [ΔY] - (Y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п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.О</w:t>
      </w:r>
      <w:proofErr w:type="gram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 xml:space="preserve">2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- Y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ств.О1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)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592,067 - 592,115 = </w:t>
      </w:r>
      <w:smartTag w:uri="urn:schemas-microsoft-com:office:smarttags" w:element="metricconverter">
        <w:smartTagPr>
          <w:attr w:name="ProductID" w:val="-0,048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-0,048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L = [S] - (S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+ S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15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)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712,675 - 61,452 = </w:t>
      </w:r>
      <w:smartTag w:uri="urn:schemas-microsoft-com:office:smarttags" w:element="metricconverter">
        <w:smartTagPr>
          <w:attr w:name="ProductID" w:val="651,223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651,223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Подставив эти данные, получим: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position w:val="-68"/>
          <w:sz w:val="28"/>
          <w:szCs w:val="28"/>
          <w:lang w:val="en-US" w:eastAsia="ru-RU"/>
        </w:rPr>
      </w:pPr>
      <w:r w:rsidRPr="000B108B">
        <w:rPr>
          <w:rFonts w:ascii="Times New Roman" w:eastAsia="Times New Roman" w:hAnsi="Times New Roman" w:cs="Times New Roman"/>
          <w:bCs/>
          <w:position w:val="-68"/>
          <w:sz w:val="28"/>
          <w:szCs w:val="28"/>
          <w:lang w:eastAsia="ru-RU"/>
        </w:rPr>
        <w:object w:dxaOrig="5520" w:dyaOrig="1719">
          <v:shape id="_x0000_i1047" type="#_x0000_t75" style="width:276pt;height:86.1pt" o:ole="">
            <v:imagedata r:id="rId51" o:title=""/>
          </v:shape>
          <o:OLEObject Type="Embed" ProgID="Equation.3" ShapeID="_x0000_i1047" DrawAspect="Content" ObjectID="_1518249219" r:id="rId52"/>
        </w:objec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11.3.3 Вычисление размеров ожидаемого влияния источников ошибок на смещение конечной точки подземного полигонометрического хода.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Вычисление выполняют по формулам (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.6 -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.9):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object w:dxaOrig="3400" w:dyaOrig="660">
          <v:shape id="_x0000_i1048" type="#_x0000_t75" style="width:170.1pt;height:33.2pt" o:ole="">
            <v:imagedata r:id="rId53" o:title=""/>
          </v:shape>
          <o:OLEObject Type="Embed" ProgID="Equation.3" ShapeID="_x0000_i1048" DrawAspect="Content" ObjectID="_1518249220" r:id="rId54"/>
        </w:objec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position w:val="-28"/>
          <w:sz w:val="28"/>
          <w:szCs w:val="28"/>
          <w:lang w:val="en-US" w:eastAsia="ru-RU"/>
        </w:rPr>
      </w:pP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object w:dxaOrig="4860" w:dyaOrig="720">
          <v:shape id="_x0000_i1049" type="#_x0000_t75" style="width:242.8pt;height:36pt" o:ole="">
            <v:imagedata r:id="rId55" o:title=""/>
          </v:shape>
          <o:OLEObject Type="Embed" ProgID="Equation.3" ShapeID="_x0000_i1049" DrawAspect="Content" ObjectID="_1518249221" r:id="rId56"/>
        </w:objec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object w:dxaOrig="3379" w:dyaOrig="680">
          <v:shape id="_x0000_i1050" type="#_x0000_t75" style="width:167.3pt;height:33.9pt" o:ole="">
            <v:imagedata r:id="rId57" o:title=""/>
          </v:shape>
          <o:OLEObject Type="Embed" ProgID="Equation.3" ShapeID="_x0000_i1050" DrawAspect="Content" ObjectID="_1518249222" r:id="rId58"/>
        </w:objec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14"/>
          <w:sz w:val="28"/>
          <w:szCs w:val="28"/>
          <w:lang w:eastAsia="ru-RU"/>
        </w:rPr>
        <w:object w:dxaOrig="5040" w:dyaOrig="460">
          <v:shape id="_x0000_i1051" type="#_x0000_t75" style="width:252pt;height:23.3pt" o:ole="">
            <v:imagedata r:id="rId59" o:title=""/>
          </v:shape>
          <o:OLEObject Type="Embed" ProgID="Equation.3" ShapeID="_x0000_i1051" DrawAspect="Content" ObjectID="_1518249223" r:id="rId60"/>
        </w:object>
      </w:r>
      <w:r w:rsidRPr="000B108B">
        <w:rPr>
          <w:rFonts w:ascii="Times New Roman" w:eastAsia="Times New Roman" w:hAnsi="Times New Roman" w:cs="Times New Roman"/>
          <w:bCs/>
          <w:position w:val="-14"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11.3.4 Вычисление поправки в исходный дирекционный угол хода подземной полигонометрии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Поправку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Δα"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исходный дирекционный угол первой линии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-1101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находят по формулам (11.10, 11.11):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30"/>
          <w:sz w:val="28"/>
          <w:szCs w:val="28"/>
          <w:lang w:eastAsia="ru-RU"/>
        </w:rPr>
        <w:object w:dxaOrig="2820" w:dyaOrig="720">
          <v:shape id="_x0000_i1052" type="#_x0000_t75" style="width:138.35pt;height:36pt" o:ole="">
            <v:imagedata r:id="rId61" o:title=""/>
          </v:shape>
          <o:OLEObject Type="Embed" ProgID="Equation.3" ShapeID="_x0000_i1052" DrawAspect="Content" ObjectID="_1518249224" r:id="rId62"/>
        </w:object>
      </w:r>
      <w:r w:rsidRPr="000B108B">
        <w:rPr>
          <w:rFonts w:ascii="Times New Roman" w:eastAsia="Times New Roman" w:hAnsi="Times New Roman" w:cs="Times New Roman"/>
          <w:bCs/>
          <w:position w:val="-32"/>
          <w:sz w:val="28"/>
          <w:szCs w:val="28"/>
          <w:lang w:eastAsia="ru-RU"/>
        </w:rPr>
        <w:t>,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4120" w:dyaOrig="620">
          <v:shape id="_x0000_i1053" type="#_x0000_t75" style="width:206.1pt;height:30.35pt" o:ole="">
            <v:imagedata r:id="rId63" o:title=""/>
          </v:shape>
          <o:OLEObject Type="Embed" ProgID="Equation.3" ShapeID="_x0000_i1053" DrawAspect="Content" ObjectID="_1518249225" r:id="rId64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Найденную поправку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Δα"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записывают в графу поправок в дирекционные углы таблицу 11.1.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11.3.5 Определение поправок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βi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измеренные углы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Поправки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βi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находят по формулам (11.12, 11.13):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4740" w:dyaOrig="639">
          <v:shape id="_x0000_i1054" type="#_x0000_t75" style="width:237.2pt;height:31.75pt" o:ole="">
            <v:imagedata r:id="rId65" o:title=""/>
          </v:shape>
          <o:OLEObject Type="Embed" ProgID="Equation.3" ShapeID="_x0000_i1054" DrawAspect="Content" ObjectID="_1518249226" r:id="rId66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Вычисления по формуле (11.13) удобнее выполнять в таблице 11.1.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11.1 - Ведомость вычисления поправок </w:t>
      </w:r>
      <w:r w:rsidRPr="000B108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βi</w:t>
      </w:r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углы и поправок </w:t>
      </w:r>
      <w:r w:rsidRPr="000B108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αi</w:t>
      </w:r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дирекционные углы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4635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332"/>
        <w:gridCol w:w="1670"/>
        <w:gridCol w:w="2160"/>
        <w:gridCol w:w="2605"/>
      </w:tblGrid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Точка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i </w:t>
            </w:r>
          </w:p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n 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 13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1400" w:dyaOrig="660">
                <v:shape id="_x0000_i1055" type="#_x0000_t75" style="width:67.75pt;height:33.2pt" o:ole="">
                  <v:imagedata r:id="rId67" o:title=""/>
                </v:shape>
                <o:OLEObject Type="Embed" ProgID="Equation.3" ShapeID="_x0000_i1055" DrawAspect="Content" ObjectID="_1518249227" r:id="rId68"/>
              </w:objec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Поправки в левые углы </w:t>
            </w: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V</w:t>
            </w: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βi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Поправки </w:t>
            </w:r>
            <w:proofErr w:type="gramStart"/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дирекционные углы </w:t>
            </w:r>
          </w:p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1700" w:dyaOrig="680">
                <v:shape id="_x0000_i1056" type="#_x0000_t75" style="width:82.6pt;height:33.9pt" o:ole="">
                  <v:imagedata r:id="rId69" o:title=""/>
                </v:shape>
                <o:OLEObject Type="Embed" ProgID="Equation.3" ShapeID="_x0000_i1056" DrawAspect="Content" ObjectID="_1518249228" r:id="rId70"/>
              </w:objec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O1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- 4,4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+ 0,37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- 2,9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- 7,3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1103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+ 0,31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- 2,4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- 9,7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+ 0,26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- 2,0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- 11,7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+ 0,20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- 1,6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- 13,3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1109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+ 0,14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- 1,1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- 14,4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1111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+ 0,09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- 0,7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- 15,1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1113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+ 0,03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- 0,2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- 15,3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1115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- 0,03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+ 0,2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- 15,1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1117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- 0,09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+ 0,7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- 14,4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1119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- 0,14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+ 1,1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- 13,3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1121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- 0,20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+ 1,6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- 11,7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1123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- 0,26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+ 2,0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- 9,7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1125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- 0,31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+ 2,4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- 7,3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1127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- 0,37</w:t>
            </w: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+ 2,9</w:t>
            </w: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- 4,4</w:t>
            </w:r>
          </w:p>
        </w:tc>
      </w:tr>
      <w:tr w:rsidR="000B108B" w:rsidRPr="000B108B" w:rsidTr="004038BC">
        <w:trPr>
          <w:jc w:val="center"/>
        </w:trPr>
        <w:tc>
          <w:tcPr>
            <w:tcW w:w="74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O2</w:t>
            </w:r>
          </w:p>
        </w:tc>
        <w:tc>
          <w:tcPr>
            <w:tcW w:w="72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4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Контроль: 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ΣV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β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= 0.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0B108B" w:rsidRPr="000B108B" w:rsidRDefault="000B108B" w:rsidP="000B108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780" w:dyaOrig="620">
          <v:shape id="_x0000_i1057" type="#_x0000_t75" style="width:136.25pt;height:30.35pt" o:ole="">
            <v:imagedata r:id="rId71" o:title=""/>
          </v:shape>
          <o:OLEObject Type="Embed" ProgID="Equation.3" ShapeID="_x0000_i1057" DrawAspect="Content" ObjectID="_1518249229" r:id="rId72"/>
        </w:object>
      </w:r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400" w:dyaOrig="720">
          <v:shape id="_x0000_i1058" type="#_x0000_t75" style="width:213.2pt;height:36pt" o:ole="">
            <v:imagedata r:id="rId73" o:title=""/>
          </v:shape>
          <o:OLEObject Type="Embed" ProgID="Equation.3" ShapeID="_x0000_i1058" DrawAspect="Content" ObjectID="_1518249230" r:id="rId74"/>
        </w:object>
      </w:r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920" w:dyaOrig="680">
          <v:shape id="_x0000_i1059" type="#_x0000_t75" style="width:146.1pt;height:33.9pt" o:ole="">
            <v:imagedata r:id="rId75" o:title=""/>
          </v:shape>
          <o:OLEObject Type="Embed" ProgID="Equation.3" ShapeID="_x0000_i1059" DrawAspect="Content" ObjectID="_1518249231" r:id="rId76"/>
        </w:object>
      </w:r>
      <w:proofErr w:type="gramStart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4700" w:dyaOrig="480">
          <v:shape id="_x0000_i1060" type="#_x0000_t75" style="width:230.1pt;height:24pt" o:ole="">
            <v:imagedata r:id="rId77" o:title=""/>
          </v:shape>
          <o:OLEObject Type="Embed" ProgID="Equation.3" ShapeID="_x0000_i1060" DrawAspect="Content" ObjectID="_1518249232" r:id="rId78"/>
        </w:object>
      </w:r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Определенные таким образом поправки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βi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αi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записывают в соответствующие графы таблицы 11.2.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0B108B" w:rsidRPr="000B108B" w:rsidSect="00631F8C">
          <w:headerReference w:type="even" r:id="rId79"/>
          <w:headerReference w:type="default" r:id="rId80"/>
          <w:pgSz w:w="11906" w:h="16838"/>
          <w:pgMar w:top="1701" w:right="1134" w:bottom="1134" w:left="1134" w:header="1134" w:footer="720" w:gutter="0"/>
          <w:pgNumType w:start="3"/>
          <w:cols w:space="720"/>
        </w:sect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Таблица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.2 - Ведомость вычислений координат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4763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0"/>
        <w:gridCol w:w="1262"/>
        <w:gridCol w:w="1259"/>
        <w:gridCol w:w="1259"/>
        <w:gridCol w:w="1434"/>
        <w:gridCol w:w="1439"/>
        <w:gridCol w:w="1738"/>
        <w:gridCol w:w="1583"/>
        <w:gridCol w:w="1434"/>
        <w:gridCol w:w="1417"/>
      </w:tblGrid>
      <w:tr w:rsidR="000B108B" w:rsidRPr="000B108B" w:rsidTr="004038BC">
        <w:trPr>
          <w:cantSplit/>
        </w:trPr>
        <w:tc>
          <w:tcPr>
            <w:tcW w:w="447" w:type="pct"/>
            <w:vMerge w:val="restar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N точек</w:t>
            </w:r>
          </w:p>
        </w:tc>
        <w:tc>
          <w:tcPr>
            <w:tcW w:w="448" w:type="pct"/>
            <w:vMerge w:val="restar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Измерен-</w:t>
            </w:r>
            <w:proofErr w:type="spellStart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углы (левые)</w:t>
            </w:r>
          </w:p>
        </w:tc>
        <w:tc>
          <w:tcPr>
            <w:tcW w:w="447" w:type="pct"/>
            <w:vMerge w:val="restar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Дирек-ционные</w:t>
            </w:r>
            <w:proofErr w:type="spellEnd"/>
            <w:proofErr w:type="gramEnd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углы</w:t>
            </w:r>
          </w:p>
        </w:tc>
        <w:tc>
          <w:tcPr>
            <w:tcW w:w="447" w:type="pct"/>
            <w:vMerge w:val="restar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Длины линий (</w:t>
            </w:r>
            <w:proofErr w:type="spellStart"/>
            <w:proofErr w:type="gramStart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горизон-тальные</w:t>
            </w:r>
            <w:proofErr w:type="spellEnd"/>
            <w:proofErr w:type="gramEnd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проло-жения</w:t>
            </w:r>
            <w:proofErr w:type="spellEnd"/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98" w:type="pct"/>
            <w:gridSpan w:val="4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Приращения координат</w:t>
            </w:r>
          </w:p>
        </w:tc>
        <w:tc>
          <w:tcPr>
            <w:tcW w:w="1012" w:type="pct"/>
            <w:gridSpan w:val="2"/>
            <w:vMerge w:val="restar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Координаты</w:t>
            </w:r>
          </w:p>
        </w:tc>
      </w:tr>
      <w:tr w:rsidR="000B108B" w:rsidRPr="000B108B" w:rsidTr="004038BC">
        <w:trPr>
          <w:cantSplit/>
        </w:trPr>
        <w:tc>
          <w:tcPr>
            <w:tcW w:w="447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20" w:type="pct"/>
            <w:gridSpan w:val="2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Вычисленные</w:t>
            </w:r>
          </w:p>
        </w:tc>
        <w:tc>
          <w:tcPr>
            <w:tcW w:w="1179" w:type="pct"/>
            <w:gridSpan w:val="2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Исправленные</w:t>
            </w:r>
          </w:p>
        </w:tc>
        <w:tc>
          <w:tcPr>
            <w:tcW w:w="1012" w:type="pct"/>
            <w:gridSpan w:val="2"/>
            <w:vMerge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rPr>
          <w:cantSplit/>
        </w:trPr>
        <w:tc>
          <w:tcPr>
            <w:tcW w:w="447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Merge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ΔX</w:t>
            </w: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ΔY</w:t>
            </w: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ΔX</w:t>
            </w: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ΔY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</w:t>
            </w:r>
            <w:proofErr w:type="gramStart"/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-4,4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7478,220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5848,036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- 2,9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202 39 45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45,216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-41,725</w:t>
            </w: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-17,422</w:t>
            </w: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0-0,4=-0,4</w:t>
            </w: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0+0,9=0,9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92 14 25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-7,3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7436,495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5830,615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-2,4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114 54 10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50,829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-21,403</w:t>
            </w: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46,103</w:t>
            </w: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-1,1+1,6=0,4</w:t>
            </w: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2,4+0,8=3,2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1103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181 04 53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- 9,7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+ 2,6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7415,092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5876,721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- 2,0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115 59 03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49,235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-21,571</w:t>
            </w: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44,258</w:t>
            </w: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-1,1+2,1=1,0</w:t>
            </w: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2,3+1,0=3,3</w:t>
            </w: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1105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179 33 17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- 11,7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7393,522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5920,982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- 1,6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115 32 20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50,113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-21,605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45,217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-1,2+2,6=1,4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2,4+1,2=3,6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7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2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vAlign w:val="center"/>
          </w:tcPr>
          <w:p w:rsidR="000B108B" w:rsidRPr="000B108B" w:rsidRDefault="000B108B" w:rsidP="000B108B">
            <w:pPr>
              <w:widowControl w:val="0"/>
              <w:tabs>
                <w:tab w:val="left" w:pos="570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180 56 43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- 13,3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7371,918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5966,203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- 1,1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116 29 03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50,278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-22,422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-1,2+2,9=1,7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2,4+1,4=3,8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1109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179 28 57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- 14,4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7349,498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6011,209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- 0,7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115 58 00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50,296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-22,022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45,218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-1,2+3,2=2,0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2,4+1,5=3,9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1111</w:t>
            </w: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182 15 39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- 15,1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7327,478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6056,431</w:t>
            </w:r>
          </w:p>
        </w:tc>
      </w:tr>
      <w:tr w:rsidR="000B108B" w:rsidRPr="000B108B" w:rsidTr="004038BC"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- 0,2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118 13 39</w:t>
            </w:r>
          </w:p>
        </w:tc>
        <w:tc>
          <w:tcPr>
            <w:tcW w:w="447" w:type="pct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49,827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-23,567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43,901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-1,3+3,2=1,9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2,4+1,7=4,1</w:t>
            </w: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108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Продолжение т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аблицы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11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</w:t>
      </w:r>
    </w:p>
    <w:p w:rsidR="000B108B" w:rsidRPr="000B108B" w:rsidRDefault="000B108B" w:rsidP="000B10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4824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1"/>
        <w:gridCol w:w="1607"/>
        <w:gridCol w:w="1352"/>
        <w:gridCol w:w="1145"/>
        <w:gridCol w:w="1394"/>
        <w:gridCol w:w="1440"/>
        <w:gridCol w:w="1751"/>
        <w:gridCol w:w="2030"/>
        <w:gridCol w:w="1283"/>
        <w:gridCol w:w="1283"/>
      </w:tblGrid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1113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172 54 48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- 15,3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7303,913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6100,336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+ 0,2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111 08 27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49,986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-18,028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46,622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-1,0+3,4=2,4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2,5+1,3=3,8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1115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173 06 25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- 15,1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7285,887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6146,962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+ 0,7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104 14 52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50,107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-12,332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48,566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-0,7+3,6=2,9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2,6+0,9=3,5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1117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183 42 17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- 14,4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7273,558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6195,532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+ 1,1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107 57 09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50,309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-15,507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47,860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-0,8+3,3=2,5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2,6+1,1=3,7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1119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179 37 49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- 13,3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7258,053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6243,396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+ 1,6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107 34 58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50,263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-15,184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47,915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+0,8+3,1=2,3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2,6+1,0=3,6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1121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179 47 18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- 11,7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7242,871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6291,315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+ 2,0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107 22 16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49,911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-14,901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47,635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-0,8+2,7=1,9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2,6+0,8=3,4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1123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180 16 43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- 9,7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7227,972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6338,953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+ 2,4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107 38 59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49,893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-15,127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47,544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+0,8+2,2=1,4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2,6+0,7=3,3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1125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179 51 58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- 7,3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+ 2,7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7212,846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6386,500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+ 2,9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107 30 57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50,176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-15,101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47,850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-0,8+1,7=0,9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2,6+0,5=3,1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1127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93 24 19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- 4,4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7197,746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6434,353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20 55 16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16,236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+15,166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5,798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0+0,1=0,1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0-0,3=-0,3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</w:t>
            </w:r>
            <w:proofErr w:type="gramStart"/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7212,912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6440,151</w:t>
            </w: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Σβ=</w:t>
            </w:r>
          </w:p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2338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15'31"  </w:t>
            </w: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ΣS=</w:t>
            </w: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712,675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Σ=-265,329</w:t>
            </w: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Σ= 592,067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ΣV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ΔX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=22,4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ΣV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ΔY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=46,9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108B" w:rsidRPr="000B108B" w:rsidTr="004038BC">
        <w:tc>
          <w:tcPr>
            <w:tcW w:w="98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2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ΣV</w:t>
            </w: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S</w:t>
            </w: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=</w:t>
            </w:r>
          </w:p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45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+35,0</w:t>
            </w:r>
          </w:p>
        </w:tc>
        <w:tc>
          <w:tcPr>
            <w:tcW w:w="1394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ΣV</w:t>
            </w: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ΔX</w:t>
            </w: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proofErr w:type="spellStart"/>
            <w:proofErr w:type="gramStart"/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окр</w:t>
            </w:r>
            <w:proofErr w:type="spellEnd"/>
            <w:proofErr w:type="gramEnd"/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1751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</w:t>
            </w:r>
          </w:p>
        </w:tc>
        <w:tc>
          <w:tcPr>
            <w:tcW w:w="2030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ΣVΔY(</w:t>
            </w:r>
            <w:proofErr w:type="spellStart"/>
            <w:proofErr w:type="gramStart"/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окр</w:t>
            </w:r>
            <w:proofErr w:type="spellEnd"/>
            <w:proofErr w:type="gramEnd"/>
            <w:r w:rsidRPr="000B108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  <w:r w:rsidRPr="000B1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=48,0</w:t>
            </w: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vAlign w:val="center"/>
          </w:tcPr>
          <w:p w:rsidR="000B108B" w:rsidRPr="000B108B" w:rsidRDefault="000B108B" w:rsidP="000B10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ectPr w:rsidR="000B108B" w:rsidRPr="000B108B">
          <w:pgSz w:w="16838" w:h="11906" w:orient="landscape"/>
          <w:pgMar w:top="1701" w:right="1134" w:bottom="1134" w:left="1134" w:header="1134" w:footer="720" w:gutter="0"/>
          <w:cols w:space="720"/>
        </w:sect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proofErr w:type="spellStart"/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f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ΔX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- </w:t>
      </w:r>
      <w:smartTag w:uri="urn:schemas-microsoft-com:office:smarttags" w:element="metricconverter">
        <w:smartTagPr>
          <w:attr w:name="ProductID" w:val="0,021 м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0,021 мм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ΔY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- </w:t>
      </w:r>
      <w:smartTag w:uri="urn:schemas-microsoft-com:office:smarttags" w:element="metricconverter">
        <w:smartTagPr>
          <w:attr w:name="ProductID" w:val="0,048 м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0,048 мм</w:t>
        </w:r>
      </w:smartTag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proofErr w:type="spellStart"/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S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=0,052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vertAlign w:val="subscript"/>
          <w:lang w:eastAsia="ru-RU"/>
        </w:rPr>
        <w:t>S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S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=1/13000               </w:t>
      </w:r>
      <w:r w:rsidRPr="000B108B">
        <w:rPr>
          <w:rFonts w:ascii="Times New Roman" w:eastAsia="Times New Roman" w:hAnsi="Times New Roman" w:cs="Times New Roman"/>
          <w:bCs/>
          <w:position w:val="-28"/>
          <w:sz w:val="28"/>
          <w:szCs w:val="28"/>
          <w:lang w:eastAsia="ru-RU"/>
        </w:rPr>
        <w:object w:dxaOrig="3200" w:dyaOrig="660">
          <v:shape id="_x0000_i1061" type="#_x0000_t75" style="width:156.7pt;height:33.2pt" o:ole="">
            <v:imagedata r:id="rId81" o:title=""/>
          </v:shape>
          <o:OLEObject Type="Embed" ProgID="Equation.3" ShapeID="_x0000_i1061" DrawAspect="Content" ObjectID="_1518249233" r:id="rId82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11.3.6 Вычисление поправок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Si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длины линий и поправок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ΔYi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ΔXi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приращения координат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Поправки находят по формулам (11.14, 11.15), а их значения записывают в соответствующие графы таблицы 11.2.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Поправки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Si</w:t>
      </w:r>
      <w:proofErr w:type="spell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 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ΔY i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V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ΔXi</w:t>
      </w:r>
      <w:proofErr w:type="spell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вычисляются в </w:t>
      </w:r>
      <w:proofErr w:type="gram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мм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 удержанием десятых долей.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Затем полученные поправки округляют, следя за тем, чтобы суммы поправок по осям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X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Y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были равны соответственно невязкам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X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proofErr w:type="spell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f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Y</w:t>
      </w:r>
      <w:proofErr w:type="spellEnd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обратным знаком.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11.3.7 Вычисление средней </w:t>
      </w:r>
      <w:proofErr w:type="spellStart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квадратической</w:t>
      </w:r>
      <w:proofErr w:type="spell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ошибки ориентирования способом двух шахт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Оценку точности ориентирования подземных выработок выполняют по формулам (11.17 – 11.21).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примера: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2120" w:dyaOrig="620">
          <v:shape id="_x0000_i1062" type="#_x0000_t75" style="width:105.2pt;height:30.35pt" o:ole="">
            <v:imagedata r:id="rId83" o:title=""/>
          </v:shape>
          <o:OLEObject Type="Embed" ProgID="Equation.3" ShapeID="_x0000_i1062" DrawAspect="Content" ObjectID="_1518249234" r:id="rId84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3420" w:dyaOrig="620">
          <v:shape id="_x0000_i1063" type="#_x0000_t75" style="width:170.8pt;height:30.35pt" o:ole="">
            <v:imagedata r:id="rId85" o:title=""/>
          </v:shape>
          <o:OLEObject Type="Embed" ProgID="Equation.3" ShapeID="_x0000_i1063" DrawAspect="Content" ObjectID="_1518249235" r:id="rId86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L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700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700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получим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=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3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1,4";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3320" w:dyaOrig="620">
          <v:shape id="_x0000_i1064" type="#_x0000_t75" style="width:162.35pt;height:30.35pt" o:ole="">
            <v:imagedata r:id="rId87" o:title=""/>
          </v:shape>
          <o:OLEObject Type="Embed" ProgID="Equation.3" ShapeID="_x0000_i1064" DrawAspect="Content" ObjectID="_1518249236" r:id="rId88"/>
        </w:object>
      </w:r>
      <w:r w:rsidRPr="000B108B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>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L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700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700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l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50 м"/>
        </w:smartTagPr>
        <w:r w:rsidRPr="000B108B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50 м</w:t>
        </w:r>
      </w:smartTag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получим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4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=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5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0,9";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26"/>
          <w:sz w:val="28"/>
          <w:szCs w:val="28"/>
          <w:lang w:eastAsia="ru-RU"/>
        </w:rPr>
        <w:object w:dxaOrig="3000" w:dyaOrig="700">
          <v:shape id="_x0000_i1065" type="#_x0000_t75" style="width:150.35pt;height:35.3pt" o:ole="">
            <v:imagedata r:id="rId89" o:title=""/>
          </v:shape>
          <o:OLEObject Type="Embed" ProgID="Equation.3" ShapeID="_x0000_i1065" DrawAspect="Content" ObjectID="_1518249237" r:id="rId90"/>
        </w:objec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;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n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15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3" получим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6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= 7,0". 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Учитывая полученные значения величин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1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2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3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4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, 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5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m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6</w:t>
      </w: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получим:</w: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position w:val="-12"/>
          <w:sz w:val="28"/>
          <w:szCs w:val="28"/>
          <w:lang w:eastAsia="ru-RU"/>
        </w:rPr>
        <w:object w:dxaOrig="5899" w:dyaOrig="440">
          <v:shape id="_x0000_i1066" type="#_x0000_t75" style="width:283.05pt;height:21.9pt" o:ole="">
            <v:imagedata r:id="rId91" o:title=""/>
          </v:shape>
          <o:OLEObject Type="Embed" ProgID="Equation.3" ShapeID="_x0000_i1066" DrawAspect="Content" ObjectID="_1518249238" r:id="rId92"/>
        </w:object>
      </w: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108B" w:rsidRPr="000B108B" w:rsidRDefault="000B108B" w:rsidP="000B108B">
      <w:pPr>
        <w:widowControl w:val="0"/>
        <w:tabs>
          <w:tab w:val="left" w:pos="57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Полученное значение </w:t>
      </w:r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</w:t>
      </w:r>
      <w:proofErr w:type="gramStart"/>
      <w:r w:rsidRPr="000B108B">
        <w:rPr>
          <w:rFonts w:ascii="Times New Roman" w:eastAsia="Times New Roman" w:hAnsi="Times New Roman" w:cs="Times New Roman"/>
          <w:bCs/>
          <w:i/>
          <w:iCs/>
          <w:sz w:val="28"/>
          <w:szCs w:val="28"/>
          <w:vertAlign w:val="subscript"/>
          <w:lang w:eastAsia="ru-RU"/>
        </w:rPr>
        <w:t>0</w:t>
      </w:r>
      <w:proofErr w:type="gramEnd"/>
      <w:r w:rsidRPr="000B10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8,7" не превышает установленного допуска.</w:t>
      </w:r>
    </w:p>
    <w:p w:rsidR="000B108B" w:rsidRPr="000B108B" w:rsidRDefault="000B108B" w:rsidP="000B108B">
      <w:pPr>
        <w:keepNext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2327" w:rsidRDefault="000B108B" w:rsidP="000B108B">
      <w:r w:rsidRPr="000B108B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20A" w:rsidRDefault="000B108B" w:rsidP="00C27CEA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1520A" w:rsidRDefault="000B108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20A" w:rsidRDefault="000B108B" w:rsidP="00C27CEA">
    <w:pPr>
      <w:pStyle w:val="a6"/>
      <w:framePr w:wrap="around" w:vAnchor="text" w:hAnchor="margin" w:xAlign="center" w:y="1"/>
      <w:rPr>
        <w:rStyle w:val="a8"/>
        <w:sz w:val="28"/>
        <w:szCs w:val="28"/>
      </w:rPr>
    </w:pPr>
    <w:r>
      <w:rPr>
        <w:rStyle w:val="a8"/>
        <w:sz w:val="28"/>
        <w:szCs w:val="28"/>
      </w:rPr>
      <w:fldChar w:fldCharType="begin"/>
    </w:r>
    <w:r>
      <w:rPr>
        <w:rStyle w:val="a8"/>
        <w:sz w:val="28"/>
        <w:szCs w:val="28"/>
      </w:rPr>
      <w:instrText xml:space="preserve">PAGE  </w:instrText>
    </w:r>
    <w:r>
      <w:rPr>
        <w:rStyle w:val="a8"/>
        <w:sz w:val="28"/>
        <w:szCs w:val="28"/>
      </w:rPr>
      <w:fldChar w:fldCharType="separate"/>
    </w:r>
    <w:r>
      <w:rPr>
        <w:rStyle w:val="a8"/>
        <w:noProof/>
        <w:sz w:val="28"/>
        <w:szCs w:val="28"/>
      </w:rPr>
      <w:t>3</w:t>
    </w:r>
    <w:r>
      <w:rPr>
        <w:rStyle w:val="a8"/>
        <w:sz w:val="28"/>
        <w:szCs w:val="28"/>
      </w:rPr>
      <w:fldChar w:fldCharType="end"/>
    </w:r>
  </w:p>
  <w:p w:rsidR="0001520A" w:rsidRDefault="000B108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839E1"/>
    <w:multiLevelType w:val="hybridMultilevel"/>
    <w:tmpl w:val="D940039A"/>
    <w:lvl w:ilvl="0" w:tplc="331C28D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81425CF"/>
    <w:multiLevelType w:val="multilevel"/>
    <w:tmpl w:val="7BD8A1F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77902108"/>
    <w:multiLevelType w:val="hybridMultilevel"/>
    <w:tmpl w:val="6E10CE72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"/>
    <w:lvlOverride w:ilvl="0">
      <w:startOverride w:val="1"/>
    </w:lvlOverride>
  </w:num>
  <w:num w:numId="2">
    <w:abstractNumId w:val="3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08B"/>
    <w:rsid w:val="000B108B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B108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B108B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B108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10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B108B"/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B108B"/>
    <w:rPr>
      <w:rFonts w:ascii="Cambria" w:eastAsia="Times New Roman" w:hAnsi="Cambria" w:cs="Times New Roman"/>
      <w:b/>
      <w:sz w:val="26"/>
      <w:szCs w:val="20"/>
      <w:lang w:eastAsia="ru-RU"/>
    </w:rPr>
  </w:style>
  <w:style w:type="numbering" w:customStyle="1" w:styleId="11">
    <w:name w:val="Нет списка1"/>
    <w:next w:val="a2"/>
    <w:semiHidden/>
    <w:rsid w:val="000B108B"/>
  </w:style>
  <w:style w:type="table" w:styleId="a3">
    <w:name w:val="Table Grid"/>
    <w:basedOn w:val="a1"/>
    <w:rsid w:val="000B10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0B108B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0B108B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6">
    <w:name w:val="header"/>
    <w:basedOn w:val="a"/>
    <w:link w:val="a7"/>
    <w:rsid w:val="000B108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rsid w:val="000B108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0B108B"/>
  </w:style>
  <w:style w:type="paragraph" w:styleId="a9">
    <w:name w:val="footer"/>
    <w:basedOn w:val="a"/>
    <w:link w:val="aa"/>
    <w:rsid w:val="000B108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0B10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Bullet"/>
    <w:basedOn w:val="a"/>
    <w:autoRedefine/>
    <w:rsid w:val="000B108B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caps/>
      <w:color w:val="000000"/>
      <w:sz w:val="28"/>
      <w:szCs w:val="28"/>
      <w:lang w:eastAsia="ru-RU"/>
    </w:rPr>
  </w:style>
  <w:style w:type="paragraph" w:styleId="ac">
    <w:name w:val="Normal (Web)"/>
    <w:basedOn w:val="a"/>
    <w:rsid w:val="000B1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0B108B"/>
    <w:rPr>
      <w:i/>
      <w:iCs/>
    </w:rPr>
  </w:style>
  <w:style w:type="paragraph" w:styleId="ae">
    <w:name w:val="Body Text"/>
    <w:basedOn w:val="a"/>
    <w:link w:val="af"/>
    <w:rsid w:val="000B108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0B108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Hyperlink"/>
    <w:basedOn w:val="a0"/>
    <w:rsid w:val="000B108B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rsid w:val="000B108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0B108B"/>
    <w:rPr>
      <w:rFonts w:ascii="Tahoma" w:eastAsia="Times New Roman" w:hAnsi="Tahoma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B108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B108B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B108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108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B108B"/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B108B"/>
    <w:rPr>
      <w:rFonts w:ascii="Cambria" w:eastAsia="Times New Roman" w:hAnsi="Cambria" w:cs="Times New Roman"/>
      <w:b/>
      <w:sz w:val="26"/>
      <w:szCs w:val="20"/>
      <w:lang w:eastAsia="ru-RU"/>
    </w:rPr>
  </w:style>
  <w:style w:type="numbering" w:customStyle="1" w:styleId="11">
    <w:name w:val="Нет списка1"/>
    <w:next w:val="a2"/>
    <w:semiHidden/>
    <w:rsid w:val="000B108B"/>
  </w:style>
  <w:style w:type="table" w:styleId="a3">
    <w:name w:val="Table Grid"/>
    <w:basedOn w:val="a1"/>
    <w:rsid w:val="000B10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0B108B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0B108B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6">
    <w:name w:val="header"/>
    <w:basedOn w:val="a"/>
    <w:link w:val="a7"/>
    <w:rsid w:val="000B108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rsid w:val="000B108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0B108B"/>
  </w:style>
  <w:style w:type="paragraph" w:styleId="a9">
    <w:name w:val="footer"/>
    <w:basedOn w:val="a"/>
    <w:link w:val="aa"/>
    <w:rsid w:val="000B108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0B10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Bullet"/>
    <w:basedOn w:val="a"/>
    <w:autoRedefine/>
    <w:rsid w:val="000B108B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caps/>
      <w:color w:val="000000"/>
      <w:sz w:val="28"/>
      <w:szCs w:val="28"/>
      <w:lang w:eastAsia="ru-RU"/>
    </w:rPr>
  </w:style>
  <w:style w:type="paragraph" w:styleId="ac">
    <w:name w:val="Normal (Web)"/>
    <w:basedOn w:val="a"/>
    <w:rsid w:val="000B1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0B108B"/>
    <w:rPr>
      <w:i/>
      <w:iCs/>
    </w:rPr>
  </w:style>
  <w:style w:type="paragraph" w:styleId="ae">
    <w:name w:val="Body Text"/>
    <w:basedOn w:val="a"/>
    <w:link w:val="af"/>
    <w:rsid w:val="000B108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0B108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Hyperlink"/>
    <w:basedOn w:val="a0"/>
    <w:rsid w:val="000B108B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rsid w:val="000B108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0B108B"/>
    <w:rPr>
      <w:rFonts w:ascii="Tahoma" w:eastAsia="Times New Roman" w:hAnsi="Tahoma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1.bin"/><Relationship Id="rId76" Type="http://schemas.openxmlformats.org/officeDocument/2006/relationships/oleObject" Target="embeddings/oleObject35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2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2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header" Target="header1.xml"/><Relationship Id="rId87" Type="http://schemas.openxmlformats.org/officeDocument/2006/relationships/image" Target="media/image41.wmf"/><Relationship Id="rId5" Type="http://schemas.openxmlformats.org/officeDocument/2006/relationships/webSettings" Target="webSettings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7.bin"/><Relationship Id="rId90" Type="http://schemas.openxmlformats.org/officeDocument/2006/relationships/oleObject" Target="embeddings/oleObject41.bin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3.bin"/><Relationship Id="rId80" Type="http://schemas.openxmlformats.org/officeDocument/2006/relationships/header" Target="header2.xml"/><Relationship Id="rId85" Type="http://schemas.openxmlformats.org/officeDocument/2006/relationships/image" Target="media/image40.wmf"/><Relationship Id="rId93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7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6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0.bin"/><Relationship Id="rId91" Type="http://schemas.openxmlformats.org/officeDocument/2006/relationships/image" Target="media/image43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3.jpeg"/><Relationship Id="rId57" Type="http://schemas.openxmlformats.org/officeDocument/2006/relationships/image" Target="media/image27.wmf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9.bin"/><Relationship Id="rId9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2261</Words>
  <Characters>12888</Characters>
  <Application>Microsoft Office Word</Application>
  <DocSecurity>0</DocSecurity>
  <Lines>107</Lines>
  <Paragraphs>30</Paragraphs>
  <ScaleCrop>false</ScaleCrop>
  <Company>SPecialiST RePack</Company>
  <LinksUpToDate>false</LinksUpToDate>
  <CharactersWithSpaces>15119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2016-02-29T05:04:00Z</dcterms:created>
  <dcterms:modified xsi:type="dcterms:W3CDTF">2016-02-29T05:04:00Z</dcterms:modified>
</cp:coreProperties>
</file>